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[Your Name]</w:t>
      </w:r>
    </w:p>
    <w:p w:rsidR="00000000" w:rsidDel="00000000" w:rsidP="00000000" w:rsidRDefault="00000000" w:rsidRPr="00000000" w14:paraId="00000002">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[Your Address]</w:t>
      </w:r>
    </w:p>
    <w:p w:rsidR="00000000" w:rsidDel="00000000" w:rsidP="00000000" w:rsidRDefault="00000000" w:rsidRPr="00000000" w14:paraId="00000003">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[City, State, ZIP]</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[Date]</w:t>
      </w:r>
    </w:p>
    <w:p w:rsidR="00000000" w:rsidDel="00000000" w:rsidP="00000000" w:rsidRDefault="00000000" w:rsidRPr="00000000" w14:paraId="00000005">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Environmental Protection Agency</w:t>
      </w:r>
    </w:p>
    <w:p w:rsidR="00000000" w:rsidDel="00000000" w:rsidP="00000000" w:rsidRDefault="00000000" w:rsidRPr="00000000" w14:paraId="00000006">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Environmental and Climate Justice Program</w:t>
      </w:r>
    </w:p>
    <w:p w:rsidR="00000000" w:rsidDel="00000000" w:rsidP="00000000" w:rsidRDefault="00000000" w:rsidRPr="00000000" w14:paraId="00000007">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1200 Pennsylvania Avenue, N.W.</w:t>
      </w:r>
    </w:p>
    <w:p w:rsidR="00000000" w:rsidDel="00000000" w:rsidP="00000000" w:rsidRDefault="00000000" w:rsidRPr="00000000" w14:paraId="00000008">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Washington, DC 20460</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Subject: My Support for the Westchester Community Resilience and Innovation Hub</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Dear EPA Environmental and Climate Justice Program,</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As someone deeply committed to the well-being of our planet and the equitable development of our communities, I am writing to express my strong support for the innovative Westchester Community Resilience and Innovation Hub initiative. This project, led by the Energy Justice Law and Policy Center (EJLPC), Columbia University, and a coalition of dedicated community partners, represents a pivotal step forward in our collective quest for a more sustainable and just future.</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The vision for this hub aligns with my personal commitment to environmental justice, resilience, and sustainable growth within Westchester County. The initiative's holistic approach to tackling pressing environmental challenges, while also prioritizing the needs of our most vulnerable communities, is both inspiring and essential.</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 am particularly encouraged by the project's dedication to the principles of the "Justice 40" initiative, ensuring that the fruits of this endeavor are shared equitably among those who have historically been marginalized. This commitment to weaving together environmental justice with economic and infrastructure improvements is precisely what we need to address the complex issues facing our community today.</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As an individual, I bring a passion for environmental advocacy and a willingness to actively contribute to the success of the Resilience and Innovation Hub. Whether it be through volunteer efforts, community outreach, or any other means of support, I am ready and eager to be part of this transformative project.</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The collaborative effort put forth by EJLPC, Columbia University, and all the partners involved in this initiative is truly commendable. I am excited by the potential impact of the Westchester Community Resilience and Innovation Hub on our community's future and am proud to offer my support.</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Thank you for leading the charge toward a more sustainable, equitable, and resilient world. I am with you in this endeavor and look forward to the positive changes our collaboration will bring about.</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Warmest regards,</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[Your Name]</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